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B6" w:rsidRPr="00470E0C" w:rsidRDefault="009060B6" w:rsidP="00470E0C">
      <w:pPr>
        <w:pStyle w:val="1"/>
        <w:spacing w:before="0" w:beforeAutospacing="0" w:after="153" w:afterAutospacing="0"/>
        <w:rPr>
          <w:b w:val="0"/>
          <w:bCs w:val="0"/>
          <w:caps/>
          <w:color w:val="000000"/>
          <w:sz w:val="28"/>
          <w:szCs w:val="28"/>
          <w:u w:val="single"/>
        </w:rPr>
      </w:pPr>
    </w:p>
    <w:p w:rsidR="009060B6" w:rsidRPr="00470E0C" w:rsidRDefault="009060B6" w:rsidP="00470E0C">
      <w:pPr>
        <w:pStyle w:val="1"/>
        <w:spacing w:before="0" w:beforeAutospacing="0" w:after="153" w:afterAutospacing="0"/>
        <w:jc w:val="center"/>
        <w:rPr>
          <w:bCs w:val="0"/>
          <w:i/>
          <w:caps/>
          <w:color w:val="000000"/>
          <w:sz w:val="36"/>
          <w:szCs w:val="36"/>
        </w:rPr>
      </w:pPr>
      <w:r w:rsidRPr="00470E0C">
        <w:rPr>
          <w:bCs w:val="0"/>
          <w:i/>
          <w:caps/>
          <w:color w:val="000000"/>
          <w:sz w:val="36"/>
          <w:szCs w:val="36"/>
        </w:rPr>
        <w:t>ДИСПАНСЕРИЗАЦИЯ</w:t>
      </w:r>
      <w:r w:rsidR="00470E0C" w:rsidRPr="00470E0C">
        <w:rPr>
          <w:bCs w:val="0"/>
          <w:i/>
          <w:caps/>
          <w:color w:val="000000"/>
          <w:sz w:val="36"/>
          <w:szCs w:val="36"/>
        </w:rPr>
        <w:t xml:space="preserve"> взрослого  </w:t>
      </w:r>
      <w:r w:rsidRPr="00470E0C">
        <w:rPr>
          <w:bCs w:val="0"/>
          <w:i/>
          <w:caps/>
          <w:color w:val="000000"/>
          <w:sz w:val="36"/>
          <w:szCs w:val="36"/>
        </w:rPr>
        <w:t>НАСЕЛЕНИЯ</w:t>
      </w:r>
    </w:p>
    <w:p w:rsidR="009060B6" w:rsidRPr="00470E0C" w:rsidRDefault="009060B6" w:rsidP="00470E0C">
      <w:pPr>
        <w:pStyle w:val="4"/>
        <w:spacing w:before="153" w:beforeAutospacing="0" w:after="153" w:afterAutospacing="0"/>
        <w:jc w:val="both"/>
        <w:rPr>
          <w:bCs w:val="0"/>
          <w:color w:val="000000"/>
          <w:spacing w:val="8"/>
          <w:sz w:val="28"/>
          <w:szCs w:val="28"/>
        </w:rPr>
      </w:pPr>
      <w:r w:rsidRPr="00470E0C">
        <w:rPr>
          <w:bCs w:val="0"/>
          <w:color w:val="000000"/>
          <w:spacing w:val="8"/>
          <w:sz w:val="28"/>
          <w:szCs w:val="28"/>
        </w:rPr>
        <w:t>Основные цели диспансеризации</w:t>
      </w:r>
    </w:p>
    <w:p w:rsidR="009060B6" w:rsidRPr="009060B6" w:rsidRDefault="009060B6" w:rsidP="009060B6">
      <w:pPr>
        <w:pStyle w:val="a5"/>
        <w:spacing w:before="0" w:beforeAutospacing="0" w:after="153" w:afterAutospacing="0"/>
        <w:jc w:val="both"/>
        <w:rPr>
          <w:color w:val="000000"/>
          <w:sz w:val="28"/>
          <w:szCs w:val="28"/>
        </w:rPr>
      </w:pPr>
      <w:r w:rsidRPr="009060B6">
        <w:rPr>
          <w:color w:val="000000"/>
          <w:sz w:val="28"/>
          <w:szCs w:val="28"/>
        </w:rPr>
        <w:t>Раннее выявление хронических неинфекционных заболеваний, являющихся основной причиной инвалидности и преждевременной смертности населения Российской Федерации, к которым относятся:</w:t>
      </w:r>
    </w:p>
    <w:p w:rsidR="009060B6" w:rsidRPr="009060B6" w:rsidRDefault="009060B6" w:rsidP="009060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0B6">
        <w:rPr>
          <w:rFonts w:ascii="Times New Roman" w:hAnsi="Times New Roman" w:cs="Times New Roman"/>
          <w:color w:val="000000"/>
          <w:sz w:val="28"/>
          <w:szCs w:val="28"/>
        </w:rPr>
        <w:t>болезни системы кровообращения и в первую очередь ишемическая</w:t>
      </w:r>
    </w:p>
    <w:p w:rsidR="009060B6" w:rsidRPr="009060B6" w:rsidRDefault="009060B6" w:rsidP="009060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0B6">
        <w:rPr>
          <w:rFonts w:ascii="Times New Roman" w:hAnsi="Times New Roman" w:cs="Times New Roman"/>
          <w:color w:val="000000"/>
          <w:sz w:val="28"/>
          <w:szCs w:val="28"/>
        </w:rPr>
        <w:t>болезнь сердца, болезни сосудов головного мозга;</w:t>
      </w:r>
    </w:p>
    <w:p w:rsidR="009060B6" w:rsidRPr="009060B6" w:rsidRDefault="009060B6" w:rsidP="009060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0B6">
        <w:rPr>
          <w:rFonts w:ascii="Times New Roman" w:hAnsi="Times New Roman" w:cs="Times New Roman"/>
          <w:color w:val="000000"/>
          <w:sz w:val="28"/>
          <w:szCs w:val="28"/>
        </w:rPr>
        <w:t>злокачественные новообразования;</w:t>
      </w:r>
    </w:p>
    <w:p w:rsidR="009060B6" w:rsidRPr="009060B6" w:rsidRDefault="009060B6" w:rsidP="009060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0B6">
        <w:rPr>
          <w:rFonts w:ascii="Times New Roman" w:hAnsi="Times New Roman" w:cs="Times New Roman"/>
          <w:color w:val="000000"/>
          <w:sz w:val="28"/>
          <w:szCs w:val="28"/>
        </w:rPr>
        <w:t>сахарный диабет;</w:t>
      </w:r>
    </w:p>
    <w:p w:rsidR="009060B6" w:rsidRPr="009060B6" w:rsidRDefault="009060B6" w:rsidP="009060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0B6">
        <w:rPr>
          <w:rFonts w:ascii="Times New Roman" w:hAnsi="Times New Roman" w:cs="Times New Roman"/>
          <w:color w:val="000000"/>
          <w:sz w:val="28"/>
          <w:szCs w:val="28"/>
        </w:rPr>
        <w:t>хронические болезни легких.</w:t>
      </w:r>
    </w:p>
    <w:p w:rsidR="009060B6" w:rsidRPr="009060B6" w:rsidRDefault="009060B6" w:rsidP="009060B6">
      <w:pPr>
        <w:pStyle w:val="a5"/>
        <w:spacing w:before="0" w:beforeAutospacing="0" w:after="153" w:afterAutospacing="0"/>
        <w:jc w:val="both"/>
        <w:rPr>
          <w:color w:val="000000"/>
          <w:sz w:val="28"/>
          <w:szCs w:val="28"/>
        </w:rPr>
      </w:pPr>
      <w:r w:rsidRPr="009060B6">
        <w:rPr>
          <w:rStyle w:val="a4"/>
          <w:color w:val="000000"/>
          <w:sz w:val="28"/>
          <w:szCs w:val="28"/>
        </w:rPr>
        <w:t>Также, к целям диспансеризации относят:</w:t>
      </w:r>
    </w:p>
    <w:p w:rsidR="009060B6" w:rsidRPr="009060B6" w:rsidRDefault="009060B6" w:rsidP="009060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0B6">
        <w:rPr>
          <w:rFonts w:ascii="Times New Roman" w:hAnsi="Times New Roman" w:cs="Times New Roman"/>
          <w:color w:val="000000"/>
          <w:sz w:val="28"/>
          <w:szCs w:val="28"/>
        </w:rPr>
        <w:t>определение группы здоровья для назначения необходимых профилактических, лечебных, реабилитационных и оздоровительных мероприятий;</w:t>
      </w:r>
    </w:p>
    <w:p w:rsidR="009060B6" w:rsidRPr="009060B6" w:rsidRDefault="009060B6" w:rsidP="009060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0B6">
        <w:rPr>
          <w:rFonts w:ascii="Times New Roman" w:hAnsi="Times New Roman" w:cs="Times New Roman"/>
          <w:color w:val="000000"/>
          <w:sz w:val="28"/>
          <w:szCs w:val="28"/>
        </w:rPr>
        <w:t>определение риска потребления наркотических средств и психотропных веществ без назначения врача;</w:t>
      </w:r>
    </w:p>
    <w:p w:rsidR="009060B6" w:rsidRPr="009060B6" w:rsidRDefault="009060B6" w:rsidP="009060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0B6">
        <w:rPr>
          <w:rFonts w:ascii="Times New Roman" w:hAnsi="Times New Roman" w:cs="Times New Roman"/>
          <w:color w:val="000000"/>
          <w:sz w:val="28"/>
          <w:szCs w:val="28"/>
        </w:rPr>
        <w:t>проведение профилактического консультирования граждан с выявленными ХНИЗ и факторами риска их развития;</w:t>
      </w:r>
    </w:p>
    <w:p w:rsidR="009060B6" w:rsidRPr="009060B6" w:rsidRDefault="009060B6" w:rsidP="009060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0B6">
        <w:rPr>
          <w:rFonts w:ascii="Times New Roman" w:hAnsi="Times New Roman" w:cs="Times New Roman"/>
          <w:color w:val="000000"/>
          <w:sz w:val="28"/>
          <w:szCs w:val="28"/>
        </w:rPr>
        <w:t>определение группы диспансерного наблюдения граждан.</w:t>
      </w:r>
    </w:p>
    <w:p w:rsidR="009060B6" w:rsidRPr="009060B6" w:rsidRDefault="009060B6" w:rsidP="009060B6">
      <w:pPr>
        <w:pStyle w:val="a5"/>
        <w:spacing w:before="0" w:beforeAutospacing="0" w:after="153" w:afterAutospacing="0"/>
        <w:jc w:val="both"/>
        <w:rPr>
          <w:color w:val="000000"/>
          <w:sz w:val="28"/>
          <w:szCs w:val="28"/>
        </w:rPr>
      </w:pPr>
      <w:r w:rsidRPr="009060B6">
        <w:rPr>
          <w:rStyle w:val="a4"/>
          <w:color w:val="000000"/>
          <w:sz w:val="28"/>
          <w:szCs w:val="28"/>
        </w:rPr>
        <w:t>При прохождении диспансеризации выявляются и факторы риска развития указанных заболеваний, к которым относятся:</w:t>
      </w:r>
    </w:p>
    <w:p w:rsidR="009060B6" w:rsidRPr="009060B6" w:rsidRDefault="009060B6" w:rsidP="009060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0B6">
        <w:rPr>
          <w:rFonts w:ascii="Times New Roman" w:hAnsi="Times New Roman" w:cs="Times New Roman"/>
          <w:color w:val="000000"/>
          <w:sz w:val="28"/>
          <w:szCs w:val="28"/>
        </w:rPr>
        <w:t>повышенный уровень артериального давления, холестерина в крови, глюкозы в крови;</w:t>
      </w:r>
    </w:p>
    <w:p w:rsidR="009060B6" w:rsidRPr="009060B6" w:rsidRDefault="009060B6" w:rsidP="009060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0B6">
        <w:rPr>
          <w:rFonts w:ascii="Times New Roman" w:hAnsi="Times New Roman" w:cs="Times New Roman"/>
          <w:color w:val="000000"/>
          <w:sz w:val="28"/>
          <w:szCs w:val="28"/>
        </w:rPr>
        <w:t>курение табака;</w:t>
      </w:r>
    </w:p>
    <w:p w:rsidR="009060B6" w:rsidRPr="009060B6" w:rsidRDefault="009060B6" w:rsidP="009060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0B6">
        <w:rPr>
          <w:rFonts w:ascii="Times New Roman" w:hAnsi="Times New Roman" w:cs="Times New Roman"/>
          <w:color w:val="000000"/>
          <w:sz w:val="28"/>
          <w:szCs w:val="28"/>
        </w:rPr>
        <w:t>потребление алкоголя;</w:t>
      </w:r>
    </w:p>
    <w:p w:rsidR="009060B6" w:rsidRPr="009060B6" w:rsidRDefault="009060B6" w:rsidP="009060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0B6">
        <w:rPr>
          <w:rFonts w:ascii="Times New Roman" w:hAnsi="Times New Roman" w:cs="Times New Roman"/>
          <w:color w:val="000000"/>
          <w:sz w:val="28"/>
          <w:szCs w:val="28"/>
        </w:rPr>
        <w:t>нерациональное питание;</w:t>
      </w:r>
    </w:p>
    <w:p w:rsidR="009060B6" w:rsidRPr="009060B6" w:rsidRDefault="009060B6" w:rsidP="009060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0B6">
        <w:rPr>
          <w:rFonts w:ascii="Times New Roman" w:hAnsi="Times New Roman" w:cs="Times New Roman"/>
          <w:color w:val="000000"/>
          <w:sz w:val="28"/>
          <w:szCs w:val="28"/>
        </w:rPr>
        <w:t>низкая физическая активность;</w:t>
      </w:r>
    </w:p>
    <w:p w:rsidR="009060B6" w:rsidRPr="009060B6" w:rsidRDefault="009060B6" w:rsidP="009060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0B6">
        <w:rPr>
          <w:rFonts w:ascii="Times New Roman" w:hAnsi="Times New Roman" w:cs="Times New Roman"/>
          <w:color w:val="000000"/>
          <w:sz w:val="28"/>
          <w:szCs w:val="28"/>
        </w:rPr>
        <w:t>избыточная масса тела или ожирение.</w:t>
      </w:r>
    </w:p>
    <w:p w:rsidR="009060B6" w:rsidRPr="009060B6" w:rsidRDefault="009060B6" w:rsidP="009060B6">
      <w:pPr>
        <w:pStyle w:val="4"/>
        <w:spacing w:before="153" w:beforeAutospacing="0" w:after="153" w:afterAutospacing="0"/>
        <w:jc w:val="both"/>
        <w:rPr>
          <w:bCs w:val="0"/>
          <w:color w:val="000000"/>
          <w:spacing w:val="8"/>
          <w:sz w:val="28"/>
          <w:szCs w:val="28"/>
        </w:rPr>
      </w:pPr>
      <w:r w:rsidRPr="009060B6">
        <w:rPr>
          <w:bCs w:val="0"/>
          <w:color w:val="000000"/>
          <w:spacing w:val="8"/>
          <w:sz w:val="28"/>
          <w:szCs w:val="28"/>
        </w:rPr>
        <w:t>Где можно пройти диспансеризацию?</w:t>
      </w:r>
    </w:p>
    <w:p w:rsidR="009060B6" w:rsidRDefault="009060B6" w:rsidP="009060B6">
      <w:pPr>
        <w:pStyle w:val="a5"/>
        <w:spacing w:before="0" w:beforeAutospacing="0" w:after="153" w:afterAutospacing="0"/>
        <w:jc w:val="both"/>
        <w:rPr>
          <w:color w:val="000000"/>
          <w:sz w:val="28"/>
          <w:szCs w:val="28"/>
        </w:rPr>
      </w:pPr>
      <w:r w:rsidRPr="009060B6">
        <w:rPr>
          <w:color w:val="000000"/>
          <w:sz w:val="28"/>
          <w:szCs w:val="28"/>
        </w:rPr>
        <w:t>Проводится медицинскими организациями, в которых гражданин получает первичную медико-санитарную помощь.</w:t>
      </w:r>
    </w:p>
    <w:p w:rsidR="00470E0C" w:rsidRDefault="00470E0C" w:rsidP="009060B6">
      <w:pPr>
        <w:pStyle w:val="a5"/>
        <w:spacing w:before="0" w:beforeAutospacing="0" w:after="153" w:afterAutospacing="0"/>
        <w:jc w:val="both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470E0C" w:rsidTr="00470E0C">
        <w:tc>
          <w:tcPr>
            <w:tcW w:w="4785" w:type="dxa"/>
          </w:tcPr>
          <w:p w:rsidR="00470E0C" w:rsidRDefault="00470E0C" w:rsidP="009060B6">
            <w:pPr>
              <w:pStyle w:val="a5"/>
              <w:spacing w:before="0" w:beforeAutospacing="0" w:after="153" w:afterAutospacing="0"/>
              <w:jc w:val="both"/>
              <w:rPr>
                <w:color w:val="000000"/>
                <w:sz w:val="28"/>
                <w:szCs w:val="28"/>
              </w:rPr>
            </w:pPr>
            <w:r w:rsidRPr="00470E0C">
              <w:rPr>
                <w:b/>
                <w:bCs/>
                <w:color w:val="000000"/>
                <w:sz w:val="28"/>
                <w:szCs w:val="28"/>
              </w:rPr>
              <w:t xml:space="preserve">Поликлиника г.Тайшет </w:t>
            </w:r>
            <w:r>
              <w:rPr>
                <w:b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4786" w:type="dxa"/>
          </w:tcPr>
          <w:p w:rsidR="00470E0C" w:rsidRDefault="00470E0C" w:rsidP="00470E0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0E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г.Тайшет, ул. Советская, 39, тел. 8/39563/2-42-67</w:t>
            </w:r>
          </w:p>
          <w:p w:rsidR="00470E0C" w:rsidRDefault="00470E0C" w:rsidP="009060B6">
            <w:pPr>
              <w:pStyle w:val="a5"/>
              <w:spacing w:before="0" w:beforeAutospacing="0" w:after="153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70E0C" w:rsidTr="00470E0C">
        <w:tc>
          <w:tcPr>
            <w:tcW w:w="4785" w:type="dxa"/>
          </w:tcPr>
          <w:p w:rsidR="00470E0C" w:rsidRDefault="00470E0C" w:rsidP="009060B6">
            <w:pPr>
              <w:pStyle w:val="a5"/>
              <w:spacing w:before="0" w:beforeAutospacing="0" w:after="153" w:afterAutospacing="0"/>
              <w:jc w:val="both"/>
              <w:rPr>
                <w:color w:val="000000"/>
                <w:sz w:val="28"/>
                <w:szCs w:val="28"/>
              </w:rPr>
            </w:pPr>
            <w:r w:rsidRPr="00470E0C">
              <w:rPr>
                <w:b/>
                <w:bCs/>
                <w:color w:val="000000"/>
                <w:sz w:val="28"/>
                <w:szCs w:val="28"/>
              </w:rPr>
              <w:t>Бирюсинская больница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4786" w:type="dxa"/>
          </w:tcPr>
          <w:p w:rsidR="00470E0C" w:rsidRPr="00920DBF" w:rsidRDefault="00470E0C" w:rsidP="00920DB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г.Бирюсинск, ул. Крупской, д.50,    тел. 8/39563/7-10-84</w:t>
            </w:r>
          </w:p>
        </w:tc>
      </w:tr>
      <w:tr w:rsidR="00470E0C" w:rsidTr="00470E0C">
        <w:tc>
          <w:tcPr>
            <w:tcW w:w="4785" w:type="dxa"/>
          </w:tcPr>
          <w:p w:rsidR="00470E0C" w:rsidRDefault="00470E0C" w:rsidP="009060B6">
            <w:pPr>
              <w:pStyle w:val="a5"/>
              <w:spacing w:before="0" w:beforeAutospacing="0" w:after="153" w:afterAutospacing="0"/>
              <w:jc w:val="both"/>
              <w:rPr>
                <w:color w:val="000000"/>
                <w:sz w:val="28"/>
                <w:szCs w:val="28"/>
              </w:rPr>
            </w:pPr>
            <w:r w:rsidRPr="00470E0C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Квитокская больница      </w:t>
            </w:r>
          </w:p>
        </w:tc>
        <w:tc>
          <w:tcPr>
            <w:tcW w:w="4786" w:type="dxa"/>
          </w:tcPr>
          <w:p w:rsidR="00470E0C" w:rsidRPr="00470E0C" w:rsidRDefault="00470E0C" w:rsidP="00470E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р.п.Квиток, ул.Первомайская, 30, тел. 8/39563/68-5-01</w:t>
            </w:r>
          </w:p>
          <w:p w:rsidR="00470E0C" w:rsidRDefault="00470E0C" w:rsidP="009060B6">
            <w:pPr>
              <w:pStyle w:val="a5"/>
              <w:spacing w:before="0" w:beforeAutospacing="0" w:after="153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70E0C" w:rsidTr="00470E0C">
        <w:tc>
          <w:tcPr>
            <w:tcW w:w="4785" w:type="dxa"/>
          </w:tcPr>
          <w:p w:rsidR="00470E0C" w:rsidRDefault="00470E0C" w:rsidP="00470E0C">
            <w:pPr>
              <w:pStyle w:val="a5"/>
              <w:spacing w:before="0" w:beforeAutospacing="0" w:after="153" w:afterAutospacing="0"/>
              <w:jc w:val="both"/>
              <w:rPr>
                <w:color w:val="000000"/>
                <w:sz w:val="28"/>
                <w:szCs w:val="28"/>
              </w:rPr>
            </w:pPr>
            <w:r w:rsidRPr="00470E0C">
              <w:rPr>
                <w:b/>
                <w:bCs/>
                <w:color w:val="000000"/>
                <w:sz w:val="28"/>
                <w:szCs w:val="28"/>
              </w:rPr>
              <w:t xml:space="preserve">Юртинская больница      </w:t>
            </w:r>
          </w:p>
        </w:tc>
        <w:tc>
          <w:tcPr>
            <w:tcW w:w="4786" w:type="dxa"/>
          </w:tcPr>
          <w:p w:rsidR="00470E0C" w:rsidRPr="00470E0C" w:rsidRDefault="00470E0C" w:rsidP="00470E0C">
            <w:pPr>
              <w:tabs>
                <w:tab w:val="left" w:pos="379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р.п.Юрты, ул.Советская, д.32, тел. 8/39563/6-11-63</w:t>
            </w:r>
          </w:p>
          <w:p w:rsidR="00470E0C" w:rsidRDefault="00470E0C" w:rsidP="009060B6">
            <w:pPr>
              <w:pStyle w:val="a5"/>
              <w:spacing w:before="0" w:beforeAutospacing="0" w:after="153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70E0C" w:rsidTr="00470E0C">
        <w:tc>
          <w:tcPr>
            <w:tcW w:w="4785" w:type="dxa"/>
          </w:tcPr>
          <w:p w:rsidR="00470E0C" w:rsidRDefault="00470E0C" w:rsidP="009060B6">
            <w:pPr>
              <w:pStyle w:val="a5"/>
              <w:spacing w:before="0" w:beforeAutospacing="0" w:after="153" w:afterAutospacing="0"/>
              <w:jc w:val="both"/>
              <w:rPr>
                <w:color w:val="000000"/>
                <w:sz w:val="28"/>
                <w:szCs w:val="28"/>
              </w:rPr>
            </w:pPr>
            <w:r w:rsidRPr="00470E0C">
              <w:rPr>
                <w:b/>
                <w:bCs/>
                <w:color w:val="000000"/>
                <w:sz w:val="28"/>
                <w:szCs w:val="28"/>
              </w:rPr>
              <w:t xml:space="preserve">Шиткинская больница   </w:t>
            </w:r>
          </w:p>
        </w:tc>
        <w:tc>
          <w:tcPr>
            <w:tcW w:w="4786" w:type="dxa"/>
          </w:tcPr>
          <w:p w:rsidR="00470E0C" w:rsidRPr="00470E0C" w:rsidRDefault="00470E0C" w:rsidP="00470E0C">
            <w:pPr>
              <w:tabs>
                <w:tab w:val="left" w:pos="379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0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р.п.Шиткино, ул.Богдана Хмельницкого, 23, тел. 67-3-17</w:t>
            </w:r>
          </w:p>
          <w:p w:rsidR="00470E0C" w:rsidRDefault="00470E0C" w:rsidP="009060B6">
            <w:pPr>
              <w:pStyle w:val="a5"/>
              <w:spacing w:before="0" w:beforeAutospacing="0" w:after="153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060B6" w:rsidRPr="009060B6" w:rsidRDefault="009060B6" w:rsidP="009060B6">
      <w:pPr>
        <w:pStyle w:val="a5"/>
        <w:spacing w:before="0" w:beforeAutospacing="0" w:after="153" w:afterAutospacing="0"/>
        <w:jc w:val="both"/>
        <w:rPr>
          <w:color w:val="000000"/>
          <w:sz w:val="28"/>
          <w:szCs w:val="28"/>
        </w:rPr>
      </w:pPr>
    </w:p>
    <w:p w:rsidR="009060B6" w:rsidRPr="009060B6" w:rsidRDefault="009060B6" w:rsidP="009060B6">
      <w:pPr>
        <w:pStyle w:val="4"/>
        <w:spacing w:before="153" w:beforeAutospacing="0" w:after="153" w:afterAutospacing="0"/>
        <w:jc w:val="both"/>
        <w:rPr>
          <w:bCs w:val="0"/>
          <w:color w:val="000000"/>
          <w:spacing w:val="8"/>
          <w:sz w:val="28"/>
          <w:szCs w:val="28"/>
        </w:rPr>
      </w:pPr>
      <w:r w:rsidRPr="009060B6">
        <w:rPr>
          <w:bCs w:val="0"/>
          <w:color w:val="000000"/>
          <w:spacing w:val="8"/>
          <w:sz w:val="28"/>
          <w:szCs w:val="28"/>
        </w:rPr>
        <w:t>Кто подлежит диспансеризации?</w:t>
      </w:r>
    </w:p>
    <w:p w:rsidR="009060B6" w:rsidRPr="009060B6" w:rsidRDefault="009060B6" w:rsidP="009060B6">
      <w:pPr>
        <w:pStyle w:val="a5"/>
        <w:spacing w:before="0" w:beforeAutospacing="0" w:after="153" w:afterAutospacing="0"/>
        <w:jc w:val="both"/>
        <w:rPr>
          <w:color w:val="000000"/>
          <w:sz w:val="28"/>
          <w:szCs w:val="28"/>
        </w:rPr>
      </w:pPr>
      <w:r w:rsidRPr="009060B6">
        <w:rPr>
          <w:color w:val="000000"/>
          <w:sz w:val="28"/>
          <w:szCs w:val="28"/>
        </w:rPr>
        <w:t>Диспансеризация проводится 1 раз в 3 года в возрастные периоды, предусмотренные </w:t>
      </w:r>
      <w:hyperlink r:id="rId5" w:history="1">
        <w:r w:rsidRPr="009060B6">
          <w:rPr>
            <w:rStyle w:val="a3"/>
            <w:color w:val="0066B7"/>
            <w:sz w:val="28"/>
            <w:szCs w:val="28"/>
          </w:rPr>
          <w:t>приказом Минздрава России от 26.10.2017 г. № 869н</w:t>
        </w:r>
      </w:hyperlink>
      <w:r w:rsidRPr="009060B6">
        <w:rPr>
          <w:color w:val="000000"/>
          <w:sz w:val="28"/>
          <w:szCs w:val="28"/>
        </w:rPr>
        <w:t>, за исключением:</w:t>
      </w:r>
    </w:p>
    <w:p w:rsidR="009060B6" w:rsidRPr="009060B6" w:rsidRDefault="009060B6" w:rsidP="009060B6">
      <w:pPr>
        <w:pStyle w:val="a5"/>
        <w:spacing w:before="0" w:beforeAutospacing="0" w:after="153" w:afterAutospacing="0"/>
        <w:jc w:val="both"/>
        <w:rPr>
          <w:color w:val="000000"/>
          <w:sz w:val="28"/>
          <w:szCs w:val="28"/>
        </w:rPr>
      </w:pPr>
      <w:r w:rsidRPr="009060B6">
        <w:rPr>
          <w:rStyle w:val="a4"/>
          <w:color w:val="000000"/>
          <w:sz w:val="28"/>
          <w:szCs w:val="28"/>
        </w:rPr>
        <w:t>1) Маммографии для женщин в возрасте от 51 года до 69 лет и исследования кала на скрытую кровь для граждан в возрасте от 49 до 73 лет, которые проводятся 1 раз в 2 года;</w:t>
      </w:r>
    </w:p>
    <w:p w:rsidR="009060B6" w:rsidRPr="009060B6" w:rsidRDefault="009060B6" w:rsidP="009060B6">
      <w:pPr>
        <w:pStyle w:val="4"/>
        <w:spacing w:before="153" w:beforeAutospacing="0" w:after="153" w:afterAutospacing="0"/>
        <w:jc w:val="both"/>
        <w:rPr>
          <w:bCs w:val="0"/>
          <w:color w:val="000000"/>
          <w:spacing w:val="8"/>
          <w:sz w:val="28"/>
          <w:szCs w:val="28"/>
        </w:rPr>
      </w:pPr>
      <w:r w:rsidRPr="009060B6">
        <w:rPr>
          <w:bCs w:val="0"/>
          <w:color w:val="000000"/>
          <w:spacing w:val="8"/>
          <w:sz w:val="28"/>
          <w:szCs w:val="28"/>
        </w:rPr>
        <w:t>В чем цели общей диспансеризации?</w:t>
      </w:r>
    </w:p>
    <w:p w:rsidR="009060B6" w:rsidRPr="009060B6" w:rsidRDefault="009060B6" w:rsidP="009060B6">
      <w:pPr>
        <w:pStyle w:val="a5"/>
        <w:spacing w:before="0" w:beforeAutospacing="0" w:after="153" w:afterAutospacing="0"/>
        <w:jc w:val="both"/>
        <w:rPr>
          <w:color w:val="000000"/>
          <w:sz w:val="28"/>
          <w:szCs w:val="28"/>
        </w:rPr>
      </w:pPr>
      <w:r w:rsidRPr="009060B6">
        <w:rPr>
          <w:color w:val="000000"/>
          <w:sz w:val="28"/>
          <w:szCs w:val="28"/>
        </w:rPr>
        <w:t xml:space="preserve">Диспансеризация нацелена на выявление тех заболеваний, от которых выше смертность и от которых чаще становятся инвалидами. Это </w:t>
      </w:r>
      <w:proofErr w:type="spellStart"/>
      <w:r w:rsidRPr="009060B6">
        <w:rPr>
          <w:color w:val="000000"/>
          <w:sz w:val="28"/>
          <w:szCs w:val="28"/>
        </w:rPr>
        <w:t>сердечно-сосудистые</w:t>
      </w:r>
      <w:proofErr w:type="spellEnd"/>
      <w:r w:rsidRPr="009060B6">
        <w:rPr>
          <w:color w:val="000000"/>
          <w:sz w:val="28"/>
          <w:szCs w:val="28"/>
        </w:rPr>
        <w:t xml:space="preserve">, онкологические, </w:t>
      </w:r>
      <w:proofErr w:type="spellStart"/>
      <w:r w:rsidRPr="009060B6">
        <w:rPr>
          <w:color w:val="000000"/>
          <w:sz w:val="28"/>
          <w:szCs w:val="28"/>
        </w:rPr>
        <w:t>бронхолегочные</w:t>
      </w:r>
      <w:proofErr w:type="spellEnd"/>
      <w:r w:rsidRPr="009060B6">
        <w:rPr>
          <w:color w:val="000000"/>
          <w:sz w:val="28"/>
          <w:szCs w:val="28"/>
        </w:rPr>
        <w:t xml:space="preserve"> заболевания, сахарный диабет. Кроме того, диспансеризация направлена на выявление лиц с туберкулезом, злоупотребляющих алкоголем, потребителей наркотиков и </w:t>
      </w:r>
      <w:proofErr w:type="spellStart"/>
      <w:r w:rsidRPr="009060B6">
        <w:rPr>
          <w:color w:val="000000"/>
          <w:sz w:val="28"/>
          <w:szCs w:val="28"/>
        </w:rPr>
        <w:t>психоактивных</w:t>
      </w:r>
      <w:proofErr w:type="spellEnd"/>
      <w:r w:rsidRPr="009060B6">
        <w:rPr>
          <w:color w:val="000000"/>
          <w:sz w:val="28"/>
          <w:szCs w:val="28"/>
        </w:rPr>
        <w:t xml:space="preserve"> веществ.</w:t>
      </w:r>
    </w:p>
    <w:p w:rsidR="009060B6" w:rsidRPr="009060B6" w:rsidRDefault="009060B6" w:rsidP="009060B6">
      <w:pPr>
        <w:pStyle w:val="a5"/>
        <w:spacing w:before="0" w:beforeAutospacing="0" w:after="153" w:afterAutospacing="0"/>
        <w:jc w:val="both"/>
        <w:rPr>
          <w:color w:val="000000"/>
          <w:sz w:val="28"/>
          <w:szCs w:val="28"/>
        </w:rPr>
      </w:pPr>
      <w:r w:rsidRPr="009060B6">
        <w:rPr>
          <w:rStyle w:val="a4"/>
          <w:color w:val="000000"/>
          <w:sz w:val="28"/>
          <w:szCs w:val="28"/>
        </w:rPr>
        <w:t>Для прохождения диспансеризации необходимы следующие документы:</w:t>
      </w:r>
    </w:p>
    <w:p w:rsidR="009060B6" w:rsidRPr="009060B6" w:rsidRDefault="009060B6" w:rsidP="009060B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0B6">
        <w:rPr>
          <w:rFonts w:ascii="Times New Roman" w:hAnsi="Times New Roman" w:cs="Times New Roman"/>
          <w:color w:val="000000"/>
          <w:sz w:val="28"/>
          <w:szCs w:val="28"/>
        </w:rPr>
        <w:t>паспорт;</w:t>
      </w:r>
    </w:p>
    <w:p w:rsidR="009060B6" w:rsidRPr="009060B6" w:rsidRDefault="009060B6" w:rsidP="009060B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0B6">
        <w:rPr>
          <w:rFonts w:ascii="Times New Roman" w:hAnsi="Times New Roman" w:cs="Times New Roman"/>
          <w:color w:val="000000"/>
          <w:sz w:val="28"/>
          <w:szCs w:val="28"/>
        </w:rPr>
        <w:t>полис обязательного медицинского страхования;</w:t>
      </w:r>
    </w:p>
    <w:p w:rsidR="009060B6" w:rsidRPr="009060B6" w:rsidRDefault="009060B6" w:rsidP="009060B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0B6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факт прохождения диспансеризации в этом или прошлом году (при наличии).</w:t>
      </w:r>
    </w:p>
    <w:p w:rsidR="009060B6" w:rsidRDefault="009060B6" w:rsidP="009060B6">
      <w:pPr>
        <w:pStyle w:val="a5"/>
        <w:shd w:val="clear" w:color="auto" w:fill="FEFEFE"/>
        <w:spacing w:before="0" w:beforeAutospacing="0" w:after="77" w:afterAutospacing="0" w:line="360" w:lineRule="auto"/>
        <w:jc w:val="both"/>
        <w:rPr>
          <w:b/>
          <w:i/>
          <w:color w:val="000000"/>
          <w:sz w:val="28"/>
          <w:szCs w:val="28"/>
        </w:rPr>
      </w:pPr>
    </w:p>
    <w:p w:rsidR="009060B6" w:rsidRPr="00A658D0" w:rsidRDefault="009060B6" w:rsidP="009060B6">
      <w:pPr>
        <w:pStyle w:val="a5"/>
        <w:shd w:val="clear" w:color="auto" w:fill="FEFEFE"/>
        <w:spacing w:before="0" w:beforeAutospacing="0" w:after="77" w:afterAutospacing="0" w:line="360" w:lineRule="auto"/>
        <w:jc w:val="both"/>
        <w:rPr>
          <w:bCs/>
          <w:i/>
          <w:color w:val="000000"/>
          <w:sz w:val="28"/>
          <w:szCs w:val="28"/>
        </w:rPr>
      </w:pPr>
      <w:r w:rsidRPr="00A658D0">
        <w:rPr>
          <w:b/>
          <w:i/>
          <w:color w:val="000000"/>
          <w:sz w:val="28"/>
          <w:szCs w:val="28"/>
        </w:rPr>
        <w:t>Регулярное прохождение диспансеризации позволит Вам в значительной степени уменьшить вероятность развития наиболее опасных заболеваний, являющихся основной причиной инвалидности и смертности населения нашей страны или выявить их на ранней стадии развития, когда их лечение наиболее эффективно.</w:t>
      </w:r>
    </w:p>
    <w:p w:rsidR="009060B6" w:rsidRPr="009060B6" w:rsidRDefault="009060B6" w:rsidP="009060B6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9060B6" w:rsidRPr="009060B6" w:rsidRDefault="009060B6" w:rsidP="009060B6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9060B6" w:rsidRPr="009060B6" w:rsidRDefault="009060B6" w:rsidP="009060B6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9060B6" w:rsidRPr="009060B6" w:rsidRDefault="009060B6" w:rsidP="009060B6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9060B6" w:rsidRPr="009060B6" w:rsidRDefault="009060B6" w:rsidP="009060B6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9060B6" w:rsidRPr="009060B6" w:rsidRDefault="009060B6" w:rsidP="009060B6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9060B6" w:rsidRPr="009060B6" w:rsidRDefault="009060B6" w:rsidP="009060B6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9060B6" w:rsidRPr="009060B6" w:rsidRDefault="009060B6" w:rsidP="009060B6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9060B6" w:rsidRPr="009060B6" w:rsidRDefault="009060B6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sectPr w:rsidR="009060B6" w:rsidRPr="009060B6" w:rsidSect="00C1531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5EE4"/>
    <w:multiLevelType w:val="hybridMultilevel"/>
    <w:tmpl w:val="25080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50024B"/>
    <w:multiLevelType w:val="multilevel"/>
    <w:tmpl w:val="6566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B34B5"/>
    <w:multiLevelType w:val="multilevel"/>
    <w:tmpl w:val="7CB2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BE702D"/>
    <w:multiLevelType w:val="multilevel"/>
    <w:tmpl w:val="7B10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542F52"/>
    <w:multiLevelType w:val="multilevel"/>
    <w:tmpl w:val="1298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D50AFC"/>
    <w:multiLevelType w:val="multilevel"/>
    <w:tmpl w:val="31F2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>
    <w:useFELayout/>
  </w:compat>
  <w:rsids>
    <w:rsidRoot w:val="00E87D32"/>
    <w:rsid w:val="00093EE5"/>
    <w:rsid w:val="000C74D2"/>
    <w:rsid w:val="001C3C0D"/>
    <w:rsid w:val="00470E0C"/>
    <w:rsid w:val="004A6E48"/>
    <w:rsid w:val="004F4630"/>
    <w:rsid w:val="009060B6"/>
    <w:rsid w:val="00920DBF"/>
    <w:rsid w:val="00A658D0"/>
    <w:rsid w:val="00A86613"/>
    <w:rsid w:val="00AB6F28"/>
    <w:rsid w:val="00C15312"/>
    <w:rsid w:val="00CF45D6"/>
    <w:rsid w:val="00E87D32"/>
    <w:rsid w:val="00F50736"/>
    <w:rsid w:val="00F7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D2"/>
  </w:style>
  <w:style w:type="paragraph" w:styleId="1">
    <w:name w:val="heading 1"/>
    <w:basedOn w:val="a"/>
    <w:link w:val="10"/>
    <w:uiPriority w:val="9"/>
    <w:qFormat/>
    <w:rsid w:val="009060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9060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8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87D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7D32"/>
  </w:style>
  <w:style w:type="character" w:styleId="a4">
    <w:name w:val="Strong"/>
    <w:basedOn w:val="a0"/>
    <w:uiPriority w:val="22"/>
    <w:qFormat/>
    <w:rsid w:val="00E87D32"/>
    <w:rPr>
      <w:b/>
      <w:bCs/>
    </w:rPr>
  </w:style>
  <w:style w:type="paragraph" w:styleId="a5">
    <w:name w:val="Normal (Web)"/>
    <w:basedOn w:val="a"/>
    <w:uiPriority w:val="99"/>
    <w:unhideWhenUsed/>
    <w:rsid w:val="00E8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658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060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9060B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3951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rkmedprof.ru/images/2018/dlya_izmenenia_documentov/869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ПримакОБ</dc:creator>
  <cp:keywords/>
  <dc:description/>
  <cp:lastModifiedBy>ПримакОБ</cp:lastModifiedBy>
  <cp:revision>10</cp:revision>
  <cp:lastPrinted>2019-03-21T05:54:00Z</cp:lastPrinted>
  <dcterms:created xsi:type="dcterms:W3CDTF">2017-09-20T01:24:00Z</dcterms:created>
  <dcterms:modified xsi:type="dcterms:W3CDTF">2019-03-21T05:54:00Z</dcterms:modified>
</cp:coreProperties>
</file>